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 xml:space="preserve">长安大学报考研究生</w:t>
      </w:r>
      <w:r>
        <w:rPr>
          <w:rFonts w:hint="eastAsia" w:ascii="黑体" w:eastAsia="黑体"/>
          <w:sz w:val="44"/>
        </w:rPr>
        <w:t xml:space="preserve">思想</w:t>
      </w:r>
      <w:r>
        <w:rPr>
          <w:rFonts w:hint="eastAsia" w:ascii="黑体" w:eastAsia="黑体"/>
          <w:sz w:val="44"/>
        </w:rPr>
        <w:t xml:space="preserve">政治审查表</w:t>
      </w:r>
      <w:r>
        <w:rPr>
          <w:rFonts w:hint="eastAsia" w:ascii="黑体" w:eastAsia="黑体"/>
          <w:sz w:val="44"/>
        </w:rPr>
      </w:r>
    </w:p>
    <w:p>
      <w:pPr>
        <w:pBdr/>
        <w:spacing/>
        <w:ind/>
        <w:jc w:val="center"/>
        <w:rPr>
          <w:rFonts w:hint="eastAsia" w:ascii="黑体" w:eastAsia="黑体"/>
          <w:sz w:val="18"/>
        </w:rPr>
      </w:pPr>
      <w:r>
        <w:rPr>
          <w:rFonts w:hint="eastAsia" w:ascii="黑体" w:eastAsia="黑体"/>
          <w:sz w:val="18"/>
        </w:rPr>
      </w:r>
      <w:r>
        <w:rPr>
          <w:rFonts w:hint="eastAsia" w:ascii="黑体" w:eastAsia="黑体"/>
          <w:sz w:val="1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25"/>
        <w:gridCol w:w="717"/>
        <w:gridCol w:w="813"/>
        <w:gridCol w:w="2465"/>
        <w:gridCol w:w="1447"/>
        <w:gridCol w:w="3022"/>
      </w:tblGrid>
      <w:tr>
        <w:trPr>
          <w:trHeight w:val="645"/>
        </w:trPr>
        <w:tc>
          <w:tcPr>
            <w:tcBorders/>
            <w:tcW w:w="8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姓名</w:t>
            </w:r>
            <w:r>
              <w:rPr>
                <w:rFonts w:hint="eastAsia" w:ascii="仿宋_GB2312" w:eastAsia="仿宋_GB2312"/>
                <w:sz w:val="28"/>
              </w:rPr>
            </w:r>
          </w:p>
        </w:tc>
        <w:tc>
          <w:tcPr>
            <w:gridSpan w:val="2"/>
            <w:tcBorders/>
            <w:tcW w:w="154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</w:r>
            <w:r>
              <w:rPr>
                <w:rFonts w:hint="eastAsia" w:ascii="仿宋_GB2312" w:eastAsia="仿宋_GB2312"/>
                <w:sz w:val="28"/>
              </w:rPr>
            </w:r>
          </w:p>
        </w:tc>
        <w:tc>
          <w:tcPr>
            <w:tcBorders/>
            <w:tcW w:w="25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工作（学习）单位</w:t>
            </w:r>
            <w:r>
              <w:rPr>
                <w:rFonts w:hint="eastAsia" w:ascii="仿宋_GB2312" w:eastAsia="仿宋_GB2312"/>
                <w:sz w:val="28"/>
              </w:rPr>
            </w:r>
          </w:p>
        </w:tc>
        <w:tc>
          <w:tcPr>
            <w:gridSpan w:val="2"/>
            <w:tcBorders/>
            <w:tcW w:w="46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</w:r>
            <w:r>
              <w:rPr>
                <w:rFonts w:hint="eastAsia" w:ascii="仿宋_GB2312" w:eastAsia="仿宋_GB2312"/>
                <w:sz w:val="28"/>
              </w:rPr>
            </w:r>
          </w:p>
        </w:tc>
      </w:tr>
      <w:tr>
        <w:trPr>
          <w:trHeight w:val="630"/>
        </w:trPr>
        <w:tc>
          <w:tcPr>
            <w:gridSpan w:val="2"/>
            <w:tcBorders/>
            <w:tcW w:w="154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报考学院</w:t>
            </w:r>
            <w:r>
              <w:rPr>
                <w:rFonts w:hint="eastAsia" w:ascii="仿宋_GB2312" w:eastAsia="仿宋_GB2312"/>
                <w:sz w:val="28"/>
              </w:rPr>
            </w:r>
          </w:p>
        </w:tc>
        <w:tc>
          <w:tcPr>
            <w:gridSpan w:val="2"/>
            <w:tcBorders/>
            <w:tcW w:w="33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</w:r>
            <w:r>
              <w:rPr>
                <w:rFonts w:hint="eastAsia" w:ascii="仿宋_GB2312" w:eastAsia="仿宋_GB2312"/>
                <w:sz w:val="28"/>
              </w:rPr>
            </w:r>
          </w:p>
        </w:tc>
        <w:tc>
          <w:tcPr>
            <w:tcBorders/>
            <w:tcW w:w="14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报考专业</w:t>
            </w:r>
            <w:r>
              <w:rPr>
                <w:rFonts w:hint="eastAsia" w:ascii="仿宋_GB2312" w:eastAsia="仿宋_GB2312"/>
                <w:sz w:val="28"/>
              </w:rPr>
            </w:r>
          </w:p>
        </w:tc>
        <w:tc>
          <w:tcPr>
            <w:tcBorders/>
            <w:tcW w:w="31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</w:r>
            <w:r>
              <w:rPr>
                <w:rFonts w:hint="eastAsia" w:ascii="仿宋_GB2312" w:eastAsia="仿宋_GB2312"/>
                <w:sz w:val="28"/>
              </w:rPr>
            </w:r>
          </w:p>
        </w:tc>
      </w:tr>
      <w:tr>
        <w:trPr>
          <w:cantSplit/>
          <w:trHeight w:val="10440"/>
        </w:trPr>
        <w:tc>
          <w:tcPr>
            <w:gridSpan w:val="6"/>
            <w:tcBorders/>
            <w:tcW w:w="951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单位政审意见：包括思想政治、道德品质、个人生活作风、遵纪守法及工作（或学习）态度等。</w:t>
            </w:r>
            <w:r>
              <w:rPr>
                <w:rFonts w:hint="eastAsia" w:ascii="楷体_GB2312" w:eastAsia="楷体_GB2312"/>
              </w:rPr>
            </w:r>
          </w:p>
          <w:p>
            <w:pPr>
              <w:pBdr/>
              <w:spacing/>
              <w:ind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</w:r>
            <w:r>
              <w:rPr>
                <w:rFonts w:hint="eastAsia" w:ascii="楷体_GB2312" w:eastAsia="楷体_GB2312"/>
              </w:rPr>
            </w:r>
          </w:p>
          <w:p>
            <w:pPr>
              <w:pBdr/>
              <w:spacing/>
              <w:ind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</w:r>
            <w:r>
              <w:rPr>
                <w:rFonts w:hint="eastAsia" w:ascii="楷体_GB2312" w:eastAsia="楷体_GB2312"/>
              </w:rPr>
            </w:r>
          </w:p>
          <w:p>
            <w:pPr>
              <w:pBdr/>
              <w:spacing/>
              <w:ind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</w:r>
            <w:r>
              <w:rPr>
                <w:rFonts w:hint="eastAsia" w:ascii="楷体_GB2312" w:eastAsia="楷体_GB2312"/>
              </w:rPr>
            </w:r>
          </w:p>
          <w:p>
            <w:pPr>
              <w:pBdr/>
              <w:spacing/>
              <w:ind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</w:r>
            <w:r>
              <w:rPr>
                <w:rFonts w:hint="eastAsia" w:ascii="楷体_GB2312" w:eastAsia="楷体_GB2312"/>
              </w:rPr>
            </w:r>
          </w:p>
          <w:p>
            <w:pPr>
              <w:pBdr/>
              <w:spacing/>
              <w:ind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</w:r>
            <w:r>
              <w:rPr>
                <w:rFonts w:hint="eastAsia" w:ascii="楷体_GB2312" w:eastAsia="楷体_GB2312"/>
              </w:rPr>
            </w:r>
          </w:p>
          <w:p>
            <w:pPr>
              <w:pBdr/>
              <w:spacing/>
              <w:ind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</w:r>
            <w:r>
              <w:rPr>
                <w:rFonts w:hint="eastAsia" w:ascii="楷体_GB2312" w:eastAsia="楷体_GB2312"/>
              </w:rPr>
            </w:r>
          </w:p>
          <w:p>
            <w:pPr>
              <w:pBdr/>
              <w:spacing/>
              <w:ind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</w:r>
            <w:r>
              <w:rPr>
                <w:rFonts w:hint="eastAsia" w:ascii="楷体_GB2312" w:eastAsia="楷体_GB2312"/>
              </w:rPr>
            </w:r>
          </w:p>
          <w:p>
            <w:pPr>
              <w:pBdr/>
              <w:spacing/>
              <w:ind w:firstLine="504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</w:r>
            <w:r>
              <w:rPr>
                <w:rFonts w:hint="eastAsia" w:ascii="楷体_GB2312" w:eastAsia="楷体_GB2312"/>
              </w:rPr>
            </w:r>
          </w:p>
          <w:p>
            <w:pPr>
              <w:pBdr/>
              <w:spacing/>
              <w:ind w:firstLine="504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</w:r>
            <w:r>
              <w:rPr>
                <w:rFonts w:hint="eastAsia" w:ascii="楷体_GB2312" w:eastAsia="楷体_GB2312"/>
              </w:rPr>
            </w:r>
          </w:p>
          <w:p>
            <w:pPr>
              <w:pBdr/>
              <w:spacing/>
              <w:ind w:firstLine="504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填表人：</w:t>
            </w:r>
            <w:r>
              <w:rPr>
                <w:rFonts w:hint="eastAsia" w:ascii="楷体_GB2312" w:eastAsia="楷体_GB2312"/>
                <w:u w:val="single"/>
              </w:rPr>
              <w:t xml:space="preserve">              </w:t>
            </w:r>
            <w:r>
              <w:rPr>
                <w:rFonts w:hint="eastAsia" w:ascii="楷体_GB2312" w:eastAsia="楷体_GB2312"/>
              </w:rPr>
            </w:r>
          </w:p>
          <w:p>
            <w:pPr>
              <w:pBdr/>
              <w:spacing/>
              <w:ind w:firstLine="528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（</w:t>
            </w:r>
            <w:r>
              <w:rPr>
                <w:rFonts w:hint="eastAsia" w:ascii="楷体_GB2312" w:eastAsia="楷体_GB2312"/>
              </w:rPr>
              <w:t xml:space="preserve">加盖单位</w:t>
            </w:r>
            <w:r>
              <w:rPr>
                <w:rFonts w:hint="eastAsia" w:ascii="楷体_GB2312" w:eastAsia="楷体_GB2312"/>
              </w:rPr>
              <w:t xml:space="preserve">党</w:t>
            </w:r>
            <w:r>
              <w:rPr>
                <w:rFonts w:hint="eastAsia" w:ascii="楷体_GB2312" w:eastAsia="楷体_GB2312"/>
              </w:rPr>
              <w:t xml:space="preserve">组织</w:t>
            </w:r>
            <w:r>
              <w:rPr>
                <w:rFonts w:hint="eastAsia" w:ascii="楷体_GB2312" w:eastAsia="楷体_GB2312"/>
              </w:rPr>
              <w:t xml:space="preserve">公章）</w:t>
            </w:r>
            <w:r>
              <w:rPr>
                <w:rFonts w:hint="eastAsia" w:ascii="楷体_GB2312" w:eastAsia="楷体_GB2312"/>
              </w:rPr>
            </w:r>
          </w:p>
          <w:p>
            <w:pPr>
              <w:pBdr/>
              <w:spacing/>
              <w:ind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</w:r>
            <w:r>
              <w:rPr>
                <w:rFonts w:hint="eastAsia" w:ascii="楷体_GB2312" w:eastAsia="楷体_GB2312"/>
              </w:rPr>
            </w:r>
          </w:p>
          <w:p>
            <w:pPr>
              <w:pBdr/>
              <w:spacing/>
              <w:ind w:firstLine="576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年   月   日</w:t>
            </w:r>
            <w:r>
              <w:rPr>
                <w:rFonts w:hint="eastAsia" w:ascii="楷体_GB2312" w:eastAsia="楷体_GB2312"/>
              </w:rPr>
            </w:r>
          </w:p>
        </w:tc>
      </w:tr>
    </w:tbl>
    <w:p>
      <w:pPr>
        <w:pBdr/>
        <w:spacing/>
        <w:ind/>
        <w:jc w:val="left"/>
        <w:rPr>
          <w:rFonts w:hint="eastAsia" w:ascii="黑体" w:eastAsia="黑体"/>
          <w:sz w:val="18"/>
        </w:rPr>
      </w:pPr>
      <w:r>
        <w:rPr>
          <w:rFonts w:hint="eastAsia" w:ascii="楷体_GB2312" w:eastAsia="楷体_GB2312"/>
        </w:rPr>
        <w:t xml:space="preserve">注：本政审表由考生</w:t>
      </w:r>
      <w:r>
        <w:rPr>
          <w:rFonts w:hint="eastAsia" w:ascii="楷体_GB2312" w:eastAsia="楷体_GB2312"/>
        </w:rPr>
        <w:t xml:space="preserve">档案</w:t>
      </w:r>
      <w:r>
        <w:rPr>
          <w:rFonts w:hint="eastAsia" w:ascii="楷体_GB2312" w:eastAsia="楷体_GB2312"/>
        </w:rPr>
        <w:t xml:space="preserve">单位填写，并加盖单位党</w:t>
      </w:r>
      <w:r>
        <w:rPr>
          <w:rFonts w:hint="eastAsia" w:ascii="楷体_GB2312" w:eastAsia="楷体_GB2312"/>
        </w:rPr>
        <w:t xml:space="preserve">组织</w:t>
      </w:r>
      <w:r>
        <w:rPr>
          <w:rFonts w:hint="eastAsia" w:ascii="楷体_GB2312" w:eastAsia="楷体_GB2312"/>
        </w:rPr>
        <w:t xml:space="preserve">公章。</w:t>
      </w:r>
      <w:r>
        <w:rPr>
          <w:rFonts w:hint="eastAsia" w:ascii="楷体_GB2312" w:eastAsia="楷体_GB2312"/>
        </w:rPr>
        <w:t xml:space="preserve">本表填写完后由填写单位密封</w:t>
      </w:r>
      <w:r>
        <w:rPr>
          <w:rFonts w:hint="eastAsia" w:ascii="楷体_GB2312" w:eastAsia="楷体_GB2312"/>
        </w:rPr>
        <w:t xml:space="preserve">后</w:t>
      </w:r>
      <w:r>
        <w:rPr>
          <w:rFonts w:hint="eastAsia" w:ascii="楷体_GB2312" w:eastAsia="楷体_GB2312"/>
        </w:rPr>
        <w:t xml:space="preserve">复试时交学院，</w:t>
      </w:r>
      <w:r>
        <w:rPr>
          <w:rFonts w:hint="eastAsia" w:ascii="楷体_GB2312" w:eastAsia="楷体_GB2312"/>
        </w:rPr>
        <w:t xml:space="preserve">考生本人不得查看该政审内容。</w:t>
      </w:r>
      <w:r>
        <w:rPr>
          <w:rFonts w:hint="eastAsia" w:ascii="黑体" w:eastAsia="黑体"/>
          <w:sz w:val="18"/>
        </w:rPr>
      </w:r>
    </w:p>
    <w:sectPr>
      <w:footnotePr/>
      <w:endnotePr/>
      <w:type w:val="nextPage"/>
      <w:pgSz w:h="16840" w:orient="landscape" w:w="11907"/>
      <w:pgMar w:top="1134" w:right="1304" w:bottom="1134" w:left="1304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panose1 w:val="02010609060101010101"/>
  </w:font>
  <w:font w:name="仿宋_GB2312">
    <w:panose1 w:val="02010609030101010101"/>
  </w:font>
  <w:font w:name="黑体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4"/>
    <w:link w:val="657"/>
    <w:uiPriority w:val="99"/>
    <w:pPr>
      <w:pBdr/>
      <w:spacing/>
      <w:ind/>
    </w:pPr>
  </w:style>
  <w:style w:type="character" w:styleId="45">
    <w:name w:val="Footer Char"/>
    <w:basedOn w:val="654"/>
    <w:link w:val="659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9"/>
    <w:uiPriority w:val="99"/>
    <w:pPr>
      <w:pBdr/>
      <w:spacing/>
      <w:ind/>
    </w:pPr>
  </w:style>
  <w:style w:type="table" w:styleId="48">
    <w:name w:val="Table Grid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qFormat/>
    <w:pPr>
      <w:widowControl w:val="false"/>
      <w:pBdr/>
      <w:spacing/>
      <w:ind/>
      <w:jc w:val="both"/>
    </w:pPr>
    <w:rPr>
      <w:rFonts w:ascii="宋体" w:hAnsi="宋体"/>
      <w:sz w:val="24"/>
      <w:szCs w:val="24"/>
    </w:rPr>
  </w:style>
  <w:style w:type="character" w:styleId="654" w:default="1">
    <w:name w:val="Default Paragraph Font"/>
    <w:semiHidden/>
    <w:pPr>
      <w:pBdr/>
      <w:spacing/>
      <w:ind/>
    </w:pPr>
  </w:style>
  <w:style w:type="table" w:styleId="655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6" w:default="1">
    <w:name w:val="No List"/>
    <w:semiHidden/>
    <w:pPr>
      <w:pBdr/>
      <w:spacing/>
      <w:ind/>
    </w:pPr>
  </w:style>
  <w:style w:type="paragraph" w:styleId="657">
    <w:name w:val="Header"/>
    <w:basedOn w:val="653"/>
    <w:link w:val="658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58" w:customStyle="1">
    <w:name w:val="页眉 Char"/>
    <w:link w:val="657"/>
    <w:pPr>
      <w:pBdr/>
      <w:spacing/>
      <w:ind/>
    </w:pPr>
    <w:rPr>
      <w:rFonts w:ascii="宋体" w:hAnsi="宋体"/>
      <w:sz w:val="18"/>
      <w:szCs w:val="18"/>
    </w:rPr>
  </w:style>
  <w:style w:type="paragraph" w:styleId="659">
    <w:name w:val="Footer"/>
    <w:basedOn w:val="653"/>
    <w:link w:val="660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60" w:customStyle="1">
    <w:name w:val="页脚 Char"/>
    <w:link w:val="659"/>
    <w:pPr>
      <w:pBdr/>
      <w:spacing/>
      <w:ind/>
    </w:pPr>
    <w:rPr>
      <w:rFonts w:ascii="宋体" w:hAnsi="宋体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yzban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政治思想审查表</dc:title>
  <dc:subject/>
  <dc:creator>赵建有</dc:creator>
  <cp:keywords/>
  <cp:lastModifiedBy>匿名</cp:lastModifiedBy>
  <cp:revision>3</cp:revision>
  <dcterms:created xsi:type="dcterms:W3CDTF">2025-03-20T10:35:00Z</dcterms:created>
  <dcterms:modified xsi:type="dcterms:W3CDTF">2025-03-21T00:17:38Z</dcterms:modified>
</cp:coreProperties>
</file>